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C97" w:rsidRDefault="00FD2C97"/>
    <w:tbl>
      <w:tblPr>
        <w:tblStyle w:val="TableGrid"/>
        <w:tblW w:w="0" w:type="auto"/>
        <w:tblLook w:val="04A0" w:firstRow="1" w:lastRow="0" w:firstColumn="1" w:lastColumn="0" w:noHBand="0" w:noVBand="1"/>
      </w:tblPr>
      <w:tblGrid>
        <w:gridCol w:w="9350"/>
      </w:tblGrid>
      <w:tr w:rsidR="00C03C44" w:rsidRPr="00AF2FF4" w:rsidTr="00F80F36">
        <w:tc>
          <w:tcPr>
            <w:tcW w:w="9350" w:type="dxa"/>
            <w:shd w:val="clear" w:color="auto" w:fill="DEEAF6" w:themeFill="accent1" w:themeFillTint="33"/>
          </w:tcPr>
          <w:p w:rsidR="00C03C44" w:rsidRPr="00AF2FF4" w:rsidRDefault="00C03C44" w:rsidP="00F80F36">
            <w:pPr>
              <w:jc w:val="center"/>
              <w:rPr>
                <w:rFonts w:eastAsia="Batang"/>
                <w:b/>
                <w:sz w:val="24"/>
                <w:szCs w:val="24"/>
              </w:rPr>
            </w:pPr>
            <w:r>
              <w:rPr>
                <w:rFonts w:eastAsia="Batang"/>
                <w:b/>
                <w:sz w:val="24"/>
                <w:szCs w:val="24"/>
              </w:rPr>
              <w:t xml:space="preserve">2018 </w:t>
            </w:r>
            <w:r w:rsidRPr="00AF2FF4">
              <w:rPr>
                <w:rFonts w:eastAsia="Batang"/>
                <w:b/>
                <w:sz w:val="24"/>
                <w:szCs w:val="24"/>
              </w:rPr>
              <w:t>All Tracks</w:t>
            </w:r>
          </w:p>
        </w:tc>
      </w:tr>
      <w:tr w:rsidR="00C03C44" w:rsidRPr="00AF2FF4" w:rsidTr="00F80F36">
        <w:tc>
          <w:tcPr>
            <w:tcW w:w="9350" w:type="dxa"/>
            <w:shd w:val="clear" w:color="auto" w:fill="DEEAF6" w:themeFill="accent1" w:themeFillTint="33"/>
          </w:tcPr>
          <w:p w:rsidR="00C03C44" w:rsidRPr="00AF2FF4" w:rsidRDefault="00C03C44" w:rsidP="00F80F36">
            <w:pPr>
              <w:rPr>
                <w:rFonts w:eastAsia="Batang"/>
                <w:b/>
                <w:sz w:val="24"/>
                <w:szCs w:val="24"/>
                <w:u w:val="single"/>
              </w:rPr>
            </w:pPr>
          </w:p>
        </w:tc>
      </w:tr>
      <w:tr w:rsidR="00C03C44" w:rsidRPr="00AF2FF4" w:rsidTr="00F80F36">
        <w:tc>
          <w:tcPr>
            <w:tcW w:w="9350" w:type="dxa"/>
            <w:shd w:val="clear" w:color="auto" w:fill="DEEAF6" w:themeFill="accent1" w:themeFillTint="33"/>
          </w:tcPr>
          <w:p w:rsidR="00C03C44" w:rsidRDefault="00C03C44" w:rsidP="00F80F36">
            <w:pPr>
              <w:rPr>
                <w:rFonts w:eastAsia="Batang"/>
                <w:sz w:val="24"/>
                <w:szCs w:val="24"/>
              </w:rPr>
            </w:pPr>
            <w:r w:rsidRPr="00AF2FF4">
              <w:rPr>
                <w:rFonts w:eastAsia="Batang"/>
                <w:b/>
                <w:sz w:val="24"/>
                <w:szCs w:val="24"/>
                <w:u w:val="single"/>
              </w:rPr>
              <w:t>Title:</w:t>
            </w:r>
            <w:r w:rsidRPr="00AF2FF4">
              <w:rPr>
                <w:rFonts w:eastAsia="Batang"/>
                <w:sz w:val="24"/>
                <w:szCs w:val="24"/>
              </w:rPr>
              <w:t xml:space="preserve"> Annual General Meeting</w:t>
            </w:r>
          </w:p>
          <w:p w:rsidR="00C03C44" w:rsidRDefault="00C03C44" w:rsidP="00F80F36">
            <w:pPr>
              <w:rPr>
                <w:rFonts w:eastAsia="Batang"/>
                <w:sz w:val="24"/>
                <w:szCs w:val="24"/>
              </w:rPr>
            </w:pPr>
          </w:p>
          <w:p w:rsidR="00C03C44" w:rsidRDefault="00C03C44" w:rsidP="00F80F36">
            <w:pPr>
              <w:rPr>
                <w:rFonts w:eastAsia="Batang"/>
                <w:sz w:val="24"/>
                <w:szCs w:val="24"/>
              </w:rPr>
            </w:pPr>
            <w:r w:rsidRPr="00AF2FF4">
              <w:rPr>
                <w:rFonts w:eastAsia="Batang"/>
                <w:b/>
                <w:sz w:val="24"/>
                <w:szCs w:val="24"/>
                <w:u w:val="single"/>
              </w:rPr>
              <w:t>Speaker:</w:t>
            </w:r>
            <w:r>
              <w:rPr>
                <w:rFonts w:eastAsia="Batang"/>
                <w:sz w:val="24"/>
                <w:szCs w:val="24"/>
              </w:rPr>
              <w:t xml:space="preserve"> Melissa M. Sweetman, PhD, OTD, OTR/L – SCOTA President</w:t>
            </w:r>
          </w:p>
          <w:p w:rsidR="00C03C44" w:rsidRDefault="00C03C44" w:rsidP="00F80F36">
            <w:pPr>
              <w:rPr>
                <w:rFonts w:eastAsia="Batang"/>
                <w:sz w:val="24"/>
                <w:szCs w:val="24"/>
              </w:rPr>
            </w:pPr>
          </w:p>
          <w:p w:rsidR="00C03C44" w:rsidRPr="00AF2FF4" w:rsidRDefault="00C03C44" w:rsidP="00F80F36">
            <w:pPr>
              <w:rPr>
                <w:rFonts w:eastAsia="Batang"/>
                <w:sz w:val="24"/>
                <w:szCs w:val="24"/>
              </w:rPr>
            </w:pPr>
            <w:r w:rsidRPr="00AF2FF4">
              <w:rPr>
                <w:rFonts w:eastAsia="Batang"/>
                <w:b/>
                <w:sz w:val="24"/>
                <w:szCs w:val="24"/>
                <w:u w:val="single"/>
              </w:rPr>
              <w:t>Credits:</w:t>
            </w:r>
            <w:r>
              <w:rPr>
                <w:rFonts w:eastAsia="Batang"/>
                <w:sz w:val="24"/>
                <w:szCs w:val="24"/>
              </w:rPr>
              <w:t xml:space="preserve"> 1 Contact Hour</w:t>
            </w:r>
          </w:p>
        </w:tc>
      </w:tr>
      <w:tr w:rsidR="00C03C44" w:rsidRPr="00AF2FF4" w:rsidTr="00F80F36">
        <w:tc>
          <w:tcPr>
            <w:tcW w:w="9350" w:type="dxa"/>
            <w:shd w:val="clear" w:color="auto" w:fill="DEEAF6" w:themeFill="accent1" w:themeFillTint="33"/>
          </w:tcPr>
          <w:p w:rsidR="00C03C44" w:rsidRDefault="00C03C44" w:rsidP="00F80F36">
            <w:pPr>
              <w:rPr>
                <w:rFonts w:eastAsia="Batang"/>
                <w:sz w:val="24"/>
                <w:szCs w:val="24"/>
              </w:rPr>
            </w:pPr>
            <w:r w:rsidRPr="00AF2FF4">
              <w:rPr>
                <w:rFonts w:eastAsia="Batang"/>
                <w:b/>
                <w:sz w:val="24"/>
                <w:szCs w:val="24"/>
                <w:u w:val="single"/>
              </w:rPr>
              <w:t>Title:</w:t>
            </w:r>
            <w:r w:rsidRPr="00AF2FF4">
              <w:rPr>
                <w:rFonts w:eastAsia="Batang"/>
                <w:sz w:val="24"/>
                <w:szCs w:val="24"/>
              </w:rPr>
              <w:t xml:space="preserve"> KEYNOTE: Navigating Rough Seas: Promoting the Distinct Value of Occupational Therapy in Uncertain Times</w:t>
            </w:r>
          </w:p>
          <w:p w:rsidR="00C03C44" w:rsidRDefault="00C03C44" w:rsidP="00F80F36">
            <w:pPr>
              <w:rPr>
                <w:rFonts w:eastAsia="Batang"/>
                <w:sz w:val="24"/>
                <w:szCs w:val="24"/>
              </w:rPr>
            </w:pPr>
          </w:p>
          <w:p w:rsidR="00C03C44" w:rsidRPr="00BA6539" w:rsidRDefault="00C03C44" w:rsidP="00BA6539">
            <w:pPr>
              <w:rPr>
                <w:rFonts w:eastAsia="Batang"/>
                <w:sz w:val="24"/>
                <w:szCs w:val="24"/>
              </w:rPr>
            </w:pPr>
            <w:r w:rsidRPr="00AF2FF4">
              <w:rPr>
                <w:rFonts w:eastAsia="Batang"/>
                <w:b/>
                <w:sz w:val="24"/>
                <w:szCs w:val="24"/>
                <w:u w:val="single"/>
              </w:rPr>
              <w:t>Abstract:</w:t>
            </w:r>
            <w:r w:rsidR="00BA6539">
              <w:rPr>
                <w:rFonts w:eastAsia="Batang"/>
                <w:b/>
                <w:sz w:val="24"/>
                <w:szCs w:val="24"/>
                <w:u w:val="single"/>
              </w:rPr>
              <w:t xml:space="preserve"> </w:t>
            </w:r>
            <w:r w:rsidR="00BA6539" w:rsidRPr="00BA6539">
              <w:rPr>
                <w:rFonts w:eastAsia="Batang"/>
                <w:sz w:val="24"/>
                <w:szCs w:val="24"/>
              </w:rPr>
              <w:t>It has been said that "the only constant in health care is change; and</w:t>
            </w:r>
            <w:r w:rsidR="00BA6539">
              <w:rPr>
                <w:rFonts w:eastAsia="Batang"/>
                <w:sz w:val="24"/>
                <w:szCs w:val="24"/>
              </w:rPr>
              <w:t xml:space="preserve"> current times are proving this </w:t>
            </w:r>
            <w:r w:rsidR="00BA6539" w:rsidRPr="00BA6539">
              <w:rPr>
                <w:rFonts w:eastAsia="Batang"/>
                <w:sz w:val="24"/>
                <w:szCs w:val="24"/>
              </w:rPr>
              <w:t xml:space="preserve">adage to be </w:t>
            </w:r>
            <w:proofErr w:type="gramStart"/>
            <w:r w:rsidR="00BA6539" w:rsidRPr="00BA6539">
              <w:rPr>
                <w:rFonts w:eastAsia="Batang"/>
                <w:sz w:val="24"/>
                <w:szCs w:val="24"/>
              </w:rPr>
              <w:t>more true</w:t>
            </w:r>
            <w:proofErr w:type="gramEnd"/>
            <w:r w:rsidR="00BA6539" w:rsidRPr="00BA6539">
              <w:rPr>
                <w:rFonts w:eastAsia="Batang"/>
                <w:sz w:val="24"/>
                <w:szCs w:val="24"/>
              </w:rPr>
              <w:t xml:space="preserve"> than ever. This presentation will provide specif</w:t>
            </w:r>
            <w:r w:rsidR="00BA6539">
              <w:rPr>
                <w:rFonts w:eastAsia="Batang"/>
                <w:sz w:val="24"/>
                <w:szCs w:val="24"/>
              </w:rPr>
              <w:t xml:space="preserve">ic strategies for communicating </w:t>
            </w:r>
            <w:r w:rsidR="00BA6539" w:rsidRPr="00BA6539">
              <w:rPr>
                <w:rFonts w:eastAsia="Batang"/>
                <w:sz w:val="24"/>
                <w:szCs w:val="24"/>
              </w:rPr>
              <w:t>and promoting the distinct value of occupational therapy that transcend t</w:t>
            </w:r>
            <w:r w:rsidR="001F03C8">
              <w:rPr>
                <w:rFonts w:eastAsia="Batang"/>
                <w:sz w:val="24"/>
                <w:szCs w:val="24"/>
              </w:rPr>
              <w:t xml:space="preserve">he current rough seas in health </w:t>
            </w:r>
            <w:r w:rsidR="00BA6539" w:rsidRPr="00BA6539">
              <w:rPr>
                <w:rFonts w:eastAsia="Batang"/>
                <w:sz w:val="24"/>
                <w:szCs w:val="24"/>
              </w:rPr>
              <w:t>care and the uncertain times ahead</w:t>
            </w:r>
            <w:r w:rsidR="001F03C8">
              <w:rPr>
                <w:rFonts w:eastAsia="Batang"/>
                <w:sz w:val="24"/>
                <w:szCs w:val="24"/>
              </w:rPr>
              <w:t>.</w:t>
            </w:r>
          </w:p>
          <w:p w:rsidR="00C03C44" w:rsidRDefault="00C03C44" w:rsidP="00F80F36">
            <w:pPr>
              <w:rPr>
                <w:rFonts w:eastAsia="Batang"/>
                <w:sz w:val="24"/>
                <w:szCs w:val="24"/>
              </w:rPr>
            </w:pPr>
          </w:p>
          <w:p w:rsidR="00C03C44" w:rsidRDefault="00C03C44" w:rsidP="00F80F36">
            <w:pPr>
              <w:rPr>
                <w:rFonts w:eastAsia="Batang"/>
                <w:sz w:val="24"/>
                <w:szCs w:val="24"/>
              </w:rPr>
            </w:pPr>
            <w:r w:rsidRPr="00AF2FF4">
              <w:rPr>
                <w:rFonts w:eastAsia="Batang"/>
                <w:b/>
                <w:sz w:val="24"/>
                <w:szCs w:val="24"/>
                <w:u w:val="single"/>
              </w:rPr>
              <w:t>Speaker:</w:t>
            </w:r>
            <w:r>
              <w:rPr>
                <w:rFonts w:eastAsia="Batang"/>
                <w:sz w:val="24"/>
                <w:szCs w:val="24"/>
              </w:rPr>
              <w:t xml:space="preserve"> Brent </w:t>
            </w:r>
            <w:proofErr w:type="spellStart"/>
            <w:r>
              <w:rPr>
                <w:rFonts w:eastAsia="Batang"/>
                <w:sz w:val="24"/>
                <w:szCs w:val="24"/>
              </w:rPr>
              <w:t>Braveman</w:t>
            </w:r>
            <w:proofErr w:type="spellEnd"/>
            <w:r>
              <w:rPr>
                <w:rFonts w:eastAsia="Batang"/>
                <w:sz w:val="24"/>
                <w:szCs w:val="24"/>
              </w:rPr>
              <w:t>, PhD, OTR/L, FAOTA</w:t>
            </w:r>
          </w:p>
          <w:p w:rsidR="00C03C44" w:rsidRDefault="00C03C44" w:rsidP="00F80F36">
            <w:pPr>
              <w:rPr>
                <w:rFonts w:eastAsia="Batang"/>
                <w:sz w:val="24"/>
                <w:szCs w:val="24"/>
              </w:rPr>
            </w:pPr>
          </w:p>
          <w:p w:rsidR="00C03C44" w:rsidRPr="00AF2FF4" w:rsidRDefault="00C03C44" w:rsidP="00F80F36">
            <w:pPr>
              <w:rPr>
                <w:rFonts w:eastAsia="Batang"/>
                <w:sz w:val="24"/>
                <w:szCs w:val="24"/>
              </w:rPr>
            </w:pPr>
            <w:r w:rsidRPr="00AF2FF4">
              <w:rPr>
                <w:rFonts w:eastAsia="Batang"/>
                <w:b/>
                <w:sz w:val="24"/>
                <w:szCs w:val="24"/>
                <w:u w:val="single"/>
              </w:rPr>
              <w:t>Credits:</w:t>
            </w:r>
            <w:r>
              <w:rPr>
                <w:rFonts w:eastAsia="Batang"/>
                <w:sz w:val="24"/>
                <w:szCs w:val="24"/>
              </w:rPr>
              <w:t xml:space="preserve"> 1 Contact Hour</w:t>
            </w:r>
          </w:p>
        </w:tc>
      </w:tr>
      <w:tr w:rsidR="00C03C44" w:rsidRPr="00AF2FF4" w:rsidTr="00F80F36">
        <w:tc>
          <w:tcPr>
            <w:tcW w:w="9350" w:type="dxa"/>
            <w:shd w:val="clear" w:color="auto" w:fill="DEEAF6" w:themeFill="accent1" w:themeFillTint="33"/>
          </w:tcPr>
          <w:p w:rsidR="00C03C44" w:rsidRDefault="00C03C44" w:rsidP="00F80F36">
            <w:pPr>
              <w:rPr>
                <w:rFonts w:eastAsia="Batang"/>
                <w:sz w:val="24"/>
                <w:szCs w:val="24"/>
              </w:rPr>
            </w:pPr>
            <w:r w:rsidRPr="00AF2FF4">
              <w:rPr>
                <w:rFonts w:eastAsia="Batang"/>
                <w:b/>
                <w:sz w:val="24"/>
                <w:szCs w:val="24"/>
                <w:u w:val="single"/>
              </w:rPr>
              <w:t>Title:</w:t>
            </w:r>
            <w:r w:rsidRPr="00AF2FF4">
              <w:rPr>
                <w:rFonts w:eastAsia="Batang"/>
                <w:sz w:val="24"/>
                <w:szCs w:val="24"/>
              </w:rPr>
              <w:t xml:space="preserve"> Speed Networking with an Occupational Therapist</w:t>
            </w:r>
          </w:p>
          <w:p w:rsidR="00C03C44" w:rsidRDefault="00C03C44" w:rsidP="00F80F36">
            <w:pPr>
              <w:rPr>
                <w:rFonts w:eastAsia="Batang"/>
                <w:sz w:val="24"/>
                <w:szCs w:val="24"/>
              </w:rPr>
            </w:pPr>
          </w:p>
          <w:p w:rsidR="005D691F" w:rsidRPr="00307201" w:rsidRDefault="00C03C44" w:rsidP="005D691F">
            <w:pPr>
              <w:rPr>
                <w:rFonts w:ascii="Times New Roman" w:hAnsi="Times New Roman" w:cs="Times New Roman"/>
                <w:b/>
                <w:sz w:val="24"/>
                <w:szCs w:val="24"/>
                <w:u w:val="single"/>
              </w:rPr>
            </w:pPr>
            <w:r w:rsidRPr="00AF2FF4">
              <w:rPr>
                <w:rFonts w:eastAsia="Batang"/>
                <w:b/>
                <w:sz w:val="24"/>
                <w:szCs w:val="24"/>
                <w:u w:val="single"/>
              </w:rPr>
              <w:t>Abstract:</w:t>
            </w:r>
            <w:r w:rsidR="005D691F">
              <w:rPr>
                <w:rFonts w:ascii="Times New Roman" w:hAnsi="Times New Roman" w:cs="Times New Roman"/>
                <w:sz w:val="24"/>
                <w:szCs w:val="24"/>
              </w:rPr>
              <w:t xml:space="preserve"> </w:t>
            </w:r>
            <w:r w:rsidR="005D691F" w:rsidRPr="005D691F">
              <w:rPr>
                <w:rFonts w:cs="Times New Roman"/>
                <w:sz w:val="24"/>
                <w:szCs w:val="24"/>
              </w:rPr>
              <w:t>Designed for the student or new practitioner, the networking event will consist of a group of experienced practitioners who will share some insight into their practice area. T</w:t>
            </w:r>
            <w:r w:rsidR="005D691F">
              <w:rPr>
                <w:rFonts w:cs="Times New Roman"/>
                <w:sz w:val="24"/>
                <w:szCs w:val="24"/>
              </w:rPr>
              <w:t xml:space="preserve">hey will be able to answer </w:t>
            </w:r>
            <w:r w:rsidR="005D691F" w:rsidRPr="005D691F">
              <w:rPr>
                <w:rFonts w:cs="Times New Roman"/>
                <w:sz w:val="24"/>
                <w:szCs w:val="24"/>
              </w:rPr>
              <w:t>questions from attendees in small group settings. This event is a bit like “speed dating” except that you will learn about a variety of practice settings. While the networking event is taking place, the vendor fair will be available to practitioners and students who do not wish to attend or spend much time in the networking room.</w:t>
            </w:r>
            <w:r w:rsidR="005D691F">
              <w:rPr>
                <w:rFonts w:ascii="Times New Roman" w:hAnsi="Times New Roman" w:cs="Times New Roman"/>
                <w:sz w:val="24"/>
                <w:szCs w:val="24"/>
              </w:rPr>
              <w:t xml:space="preserve"> </w:t>
            </w:r>
          </w:p>
          <w:p w:rsidR="00C03C44" w:rsidRDefault="00C03C44" w:rsidP="00F80F36">
            <w:pPr>
              <w:rPr>
                <w:rFonts w:eastAsia="Batang"/>
                <w:sz w:val="24"/>
                <w:szCs w:val="24"/>
              </w:rPr>
            </w:pPr>
          </w:p>
          <w:p w:rsidR="00C03C44" w:rsidRDefault="00C03C44" w:rsidP="00F80F36">
            <w:pPr>
              <w:rPr>
                <w:rFonts w:eastAsia="Batang"/>
                <w:sz w:val="24"/>
                <w:szCs w:val="24"/>
              </w:rPr>
            </w:pPr>
            <w:r w:rsidRPr="00AF2FF4">
              <w:rPr>
                <w:rFonts w:eastAsia="Batang"/>
                <w:b/>
                <w:sz w:val="24"/>
                <w:szCs w:val="24"/>
                <w:u w:val="single"/>
              </w:rPr>
              <w:t>Speaker:</w:t>
            </w:r>
            <w:r>
              <w:rPr>
                <w:rFonts w:eastAsia="Batang"/>
                <w:sz w:val="24"/>
                <w:szCs w:val="24"/>
              </w:rPr>
              <w:t xml:space="preserve"> Multiple occupational therapy practitioners from a variety of practice settings</w:t>
            </w:r>
          </w:p>
          <w:p w:rsidR="00C03C44" w:rsidRDefault="00C03C44" w:rsidP="00F80F36">
            <w:pPr>
              <w:rPr>
                <w:rFonts w:eastAsia="Batang"/>
                <w:sz w:val="24"/>
                <w:szCs w:val="24"/>
              </w:rPr>
            </w:pPr>
          </w:p>
          <w:p w:rsidR="00C03C44" w:rsidRPr="00AF2FF4" w:rsidRDefault="00C03C44" w:rsidP="00F80F36">
            <w:pPr>
              <w:rPr>
                <w:rFonts w:eastAsia="Batang"/>
                <w:sz w:val="24"/>
                <w:szCs w:val="24"/>
              </w:rPr>
            </w:pPr>
            <w:r w:rsidRPr="00AF2FF4">
              <w:rPr>
                <w:rFonts w:eastAsia="Batang"/>
                <w:b/>
                <w:sz w:val="24"/>
                <w:szCs w:val="24"/>
                <w:u w:val="single"/>
              </w:rPr>
              <w:t>Credits:</w:t>
            </w:r>
            <w:r>
              <w:rPr>
                <w:rFonts w:eastAsia="Batang"/>
                <w:sz w:val="24"/>
                <w:szCs w:val="24"/>
              </w:rPr>
              <w:t xml:space="preserve"> 1 Contact Hour</w:t>
            </w:r>
          </w:p>
        </w:tc>
      </w:tr>
    </w:tbl>
    <w:p w:rsidR="00C03C44" w:rsidRDefault="00C03C44">
      <w:bookmarkStart w:id="0" w:name="_GoBack"/>
      <w:bookmarkEnd w:id="0"/>
    </w:p>
    <w:sectPr w:rsidR="00C03C4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C44" w:rsidRDefault="00C03C44" w:rsidP="00C03C44">
      <w:pPr>
        <w:spacing w:after="0" w:line="240" w:lineRule="auto"/>
      </w:pPr>
      <w:r>
        <w:separator/>
      </w:r>
    </w:p>
  </w:endnote>
  <w:endnote w:type="continuationSeparator" w:id="0">
    <w:p w:rsidR="00C03C44" w:rsidRDefault="00C03C44" w:rsidP="00C0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C44" w:rsidRDefault="00C03C44" w:rsidP="00C03C44">
      <w:pPr>
        <w:spacing w:after="0" w:line="240" w:lineRule="auto"/>
      </w:pPr>
      <w:r>
        <w:separator/>
      </w:r>
    </w:p>
  </w:footnote>
  <w:footnote w:type="continuationSeparator" w:id="0">
    <w:p w:rsidR="00C03C44" w:rsidRDefault="00C03C44" w:rsidP="00C03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C44" w:rsidRDefault="00C03C44" w:rsidP="00C03C44">
    <w:pPr>
      <w:pStyle w:val="Header"/>
      <w:jc w:val="center"/>
    </w:pPr>
    <w:r>
      <w:rPr>
        <w:noProof/>
      </w:rPr>
      <w:drawing>
        <wp:inline distT="0" distB="0" distL="0" distR="0" wp14:anchorId="2577E8DA" wp14:editId="042CC9D1">
          <wp:extent cx="637567"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ta conference 2018.png"/>
                  <pic:cNvPicPr/>
                </pic:nvPicPr>
                <pic:blipFill>
                  <a:blip r:embed="rId1">
                    <a:extLst>
                      <a:ext uri="{28A0092B-C50C-407E-A947-70E740481C1C}">
                        <a14:useLocalDpi xmlns:a14="http://schemas.microsoft.com/office/drawing/2010/main" val="0"/>
                      </a:ext>
                    </a:extLst>
                  </a:blip>
                  <a:stretch>
                    <a:fillRect/>
                  </a:stretch>
                </pic:blipFill>
                <pic:spPr>
                  <a:xfrm>
                    <a:off x="0" y="0"/>
                    <a:ext cx="648825" cy="53312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C44"/>
    <w:rsid w:val="001F03C8"/>
    <w:rsid w:val="005D691F"/>
    <w:rsid w:val="00BA6539"/>
    <w:rsid w:val="00C03C44"/>
    <w:rsid w:val="00FD2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C0D60-E277-4A4D-9BC4-BC8EB94D7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C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3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3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C44"/>
  </w:style>
  <w:style w:type="paragraph" w:styleId="Footer">
    <w:name w:val="footer"/>
    <w:basedOn w:val="Normal"/>
    <w:link w:val="FooterChar"/>
    <w:uiPriority w:val="99"/>
    <w:unhideWhenUsed/>
    <w:rsid w:val="00C03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32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Wingate University</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Sweetman</dc:creator>
  <cp:keywords/>
  <dc:description/>
  <cp:lastModifiedBy>Melissa M. Sweetman</cp:lastModifiedBy>
  <cp:revision>2</cp:revision>
  <dcterms:created xsi:type="dcterms:W3CDTF">2017-12-14T14:43:00Z</dcterms:created>
  <dcterms:modified xsi:type="dcterms:W3CDTF">2017-12-14T17:55:00Z</dcterms:modified>
</cp:coreProperties>
</file>